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03516" w14:textId="77777777" w:rsidR="00755C17" w:rsidRPr="007A3BB7" w:rsidRDefault="00755C17" w:rsidP="00755C17">
      <w:pPr>
        <w:pStyle w:val="Default"/>
        <w:rPr>
          <w:rFonts w:asciiTheme="minorHAnsi" w:hAnsiTheme="minorHAnsi" w:cstheme="minorHAnsi"/>
          <w:color w:val="auto"/>
          <w:sz w:val="22"/>
          <w:szCs w:val="22"/>
        </w:rPr>
      </w:pPr>
    </w:p>
    <w:p w14:paraId="7B815B97" w14:textId="77777777" w:rsidR="00755C17" w:rsidRPr="007A3BB7" w:rsidRDefault="00755C17" w:rsidP="00755C17">
      <w:pPr>
        <w:rPr>
          <w:rFonts w:cstheme="minorHAnsi"/>
        </w:rPr>
      </w:pPr>
      <w:r w:rsidRPr="007A3BB7">
        <w:rPr>
          <w:rFonts w:cstheme="minorHAnsi"/>
        </w:rPr>
        <w:t xml:space="preserve"> </w:t>
      </w:r>
    </w:p>
    <w:p w14:paraId="60475E1A" w14:textId="77777777" w:rsidR="007548B0" w:rsidRDefault="007548B0" w:rsidP="007548B0">
      <w:pPr>
        <w:pStyle w:val="Geenafstand"/>
        <w:rPr>
          <w:bdr w:val="none" w:sz="0" w:space="0" w:color="auto" w:frame="1"/>
          <w:shd w:val="clear" w:color="auto" w:fill="FFFFFF"/>
        </w:rPr>
      </w:pPr>
    </w:p>
    <w:p w14:paraId="2CA39E73" w14:textId="0E54A4EA" w:rsidR="00755C17" w:rsidRPr="007A3BB7" w:rsidRDefault="007A3BB7" w:rsidP="007548B0">
      <w:pPr>
        <w:pStyle w:val="Geenafstand"/>
        <w:rPr>
          <w:bdr w:val="none" w:sz="0" w:space="0" w:color="auto" w:frame="1"/>
          <w:shd w:val="clear" w:color="auto" w:fill="FFFFFF"/>
        </w:rPr>
      </w:pPr>
      <w:r w:rsidRPr="007A3BB7">
        <w:rPr>
          <w:bdr w:val="none" w:sz="0" w:space="0" w:color="auto" w:frame="1"/>
          <w:shd w:val="clear" w:color="auto" w:fill="FFFFFF"/>
        </w:rPr>
        <w:t>Salarisadministratie wordt steeds meer geautomatiseerd via HRM-softwaresystemen. Dat betekent dat veel van jouw taken als salarisadministrateur worden gedigitaliseerd. In deze training leer je welke digitale ontwikkelingen zoals big data en blockchain jouw functie zullen gaan beïnvloeden. Na afloop van deze training ben je helemaal klaar voor de digitale toekomst.</w:t>
      </w:r>
    </w:p>
    <w:p w14:paraId="1C027F84" w14:textId="77777777" w:rsidR="00755C17" w:rsidRPr="007A3BB7" w:rsidRDefault="00755C17" w:rsidP="00755C17">
      <w:pPr>
        <w:pStyle w:val="Default"/>
        <w:rPr>
          <w:rFonts w:asciiTheme="minorHAnsi" w:hAnsiTheme="minorHAnsi" w:cstheme="minorHAnsi"/>
          <w:color w:val="auto"/>
          <w:sz w:val="22"/>
          <w:szCs w:val="22"/>
        </w:rPr>
      </w:pPr>
    </w:p>
    <w:p w14:paraId="26E2A759" w14:textId="77777777" w:rsidR="00755C17" w:rsidRPr="007A3BB7" w:rsidRDefault="00755C17" w:rsidP="00755C17">
      <w:pPr>
        <w:rPr>
          <w:rFonts w:cstheme="minorHAnsi"/>
          <w:bCs/>
        </w:rPr>
      </w:pPr>
      <w:r w:rsidRPr="007A3BB7">
        <w:rPr>
          <w:rFonts w:cstheme="minorHAnsi"/>
        </w:rPr>
        <w:t xml:space="preserve">De training </w:t>
      </w:r>
      <w:r w:rsidR="007A3BB7" w:rsidRPr="007A3BB7">
        <w:rPr>
          <w:rFonts w:cstheme="minorHAnsi"/>
        </w:rPr>
        <w:t xml:space="preserve">Digitale Toekomst voor Salarisadministrateurs PE </w:t>
      </w:r>
      <w:r w:rsidRPr="007A3BB7">
        <w:rPr>
          <w:rFonts w:cstheme="minorHAnsi"/>
        </w:rPr>
        <w:t xml:space="preserve">is opgebouwd uit </w:t>
      </w:r>
      <w:r w:rsidR="007A3BB7" w:rsidRPr="007A3BB7">
        <w:rPr>
          <w:rFonts w:cstheme="minorHAnsi"/>
        </w:rPr>
        <w:t>een halve</w:t>
      </w:r>
      <w:r w:rsidRPr="007A3BB7">
        <w:rPr>
          <w:rFonts w:cstheme="minorHAnsi"/>
        </w:rPr>
        <w:t xml:space="preserve"> les. De volgende onderwerpen worden in de lessen behandeld:</w:t>
      </w:r>
    </w:p>
    <w:p w14:paraId="603AC43E" w14:textId="77777777"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Digitale ontwikkelingen</w:t>
      </w:r>
    </w:p>
    <w:p w14:paraId="4987603B" w14:textId="77777777"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Intelligente organisatie</w:t>
      </w:r>
    </w:p>
    <w:p w14:paraId="69838BE0" w14:textId="77777777"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Business intelligence en businesscontrol</w:t>
      </w:r>
    </w:p>
    <w:p w14:paraId="769A0569" w14:textId="77777777"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Nieuwe businessmodellen</w:t>
      </w:r>
    </w:p>
    <w:p w14:paraId="0DCE82B6" w14:textId="77777777"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Datagedreven organisaties</w:t>
      </w:r>
    </w:p>
    <w:p w14:paraId="46793371" w14:textId="77777777"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Klantlevenscyclus</w:t>
      </w:r>
    </w:p>
    <w:p w14:paraId="32B76026" w14:textId="77777777"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Toekomst</w:t>
      </w:r>
    </w:p>
    <w:p w14:paraId="3FF07370" w14:textId="77777777"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Blockchain</w:t>
      </w:r>
    </w:p>
    <w:p w14:paraId="06895D2B" w14:textId="77777777"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Big data</w:t>
      </w:r>
    </w:p>
    <w:p w14:paraId="5EC7E70D" w14:textId="77777777"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De gevolgen van digitale technologieën voor de salarisadministrateur</w:t>
      </w:r>
    </w:p>
    <w:p w14:paraId="35F7D2E9" w14:textId="77777777" w:rsidR="00755C17" w:rsidRPr="007A3BB7" w:rsidRDefault="00755C17" w:rsidP="00755C17">
      <w:pPr>
        <w:pStyle w:val="Default"/>
        <w:rPr>
          <w:rFonts w:asciiTheme="minorHAnsi" w:hAnsiTheme="minorHAnsi" w:cstheme="minorHAnsi"/>
          <w:color w:val="auto"/>
          <w:sz w:val="22"/>
          <w:szCs w:val="22"/>
        </w:rPr>
      </w:pPr>
    </w:p>
    <w:p w14:paraId="7F6311C7" w14:textId="77777777" w:rsidR="00755C17" w:rsidRPr="007548B0" w:rsidRDefault="00755C17" w:rsidP="00755C17">
      <w:pPr>
        <w:rPr>
          <w:rFonts w:cstheme="minorHAnsi"/>
          <w:b/>
        </w:rPr>
      </w:pPr>
      <w:r w:rsidRPr="007548B0">
        <w:rPr>
          <w:rFonts w:cstheme="minorHAnsi"/>
          <w:b/>
        </w:rPr>
        <w:t>Algemene leerdoelen</w:t>
      </w:r>
    </w:p>
    <w:p w14:paraId="16ADF708" w14:textId="77777777" w:rsidR="00755C17" w:rsidRPr="007A3BB7" w:rsidRDefault="00755C17" w:rsidP="00755C17">
      <w:pPr>
        <w:rPr>
          <w:rFonts w:cstheme="minorHAnsi"/>
        </w:rPr>
      </w:pPr>
      <w:r w:rsidRPr="007A3BB7">
        <w:rPr>
          <w:rFonts w:cstheme="minorHAnsi"/>
        </w:rPr>
        <w:t xml:space="preserve">De algemene leerdoelen vormen het (inhoudelijke) kader van de training </w:t>
      </w:r>
      <w:r w:rsidR="007A3BB7" w:rsidRPr="007A3BB7">
        <w:rPr>
          <w:rFonts w:cstheme="minorHAnsi"/>
        </w:rPr>
        <w:t xml:space="preserve">Digitale Toekomst voor Salarisadministrateurs PE </w:t>
      </w:r>
      <w:r w:rsidRPr="007A3BB7">
        <w:rPr>
          <w:rFonts w:cstheme="minorHAnsi"/>
        </w:rPr>
        <w:t>Ze zijn een beschrijving van wat jij moet kennen en kunnen. Achter elk lesleerdoel staat een cijfer dat correspondeert met de algemene leerdoelen die hieronder zijn weergegeven. Zo is voor jou duidelijk zichtbaar welk lesleerdoel past bij welk algemeen leerdoel. Voor deze training zijn de volgende algemene leerdoelen opgesteld.</w:t>
      </w:r>
    </w:p>
    <w:p w14:paraId="2AEAAB93" w14:textId="77777777"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De eigenschappen van een Intelligente Organisatie beschrijven;</w:t>
      </w:r>
    </w:p>
    <w:p w14:paraId="07C4ECB0" w14:textId="77777777"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De rol van Business Intelligence in organisaties analyseren;</w:t>
      </w:r>
    </w:p>
    <w:p w14:paraId="28B8DDF3" w14:textId="77777777"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Recente ontwikkelingen op het gebied van Big Data toelichten;</w:t>
      </w:r>
    </w:p>
    <w:p w14:paraId="57278E17" w14:textId="77777777"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Databronnen in de organisatie op waarde inschatten;</w:t>
      </w:r>
    </w:p>
    <w:p w14:paraId="2382E7E4" w14:textId="77777777"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Data gebruiken om klantlevenscyclus te optimaliseren;</w:t>
      </w:r>
    </w:p>
    <w:p w14:paraId="7006E001" w14:textId="77777777"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Business Intelligence integreren in de bedrijfsstrategie;</w:t>
      </w:r>
    </w:p>
    <w:p w14:paraId="52CC7FD2" w14:textId="77777777"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Een toekomstbeeld schetsen voor een financiële professional.</w:t>
      </w:r>
    </w:p>
    <w:p w14:paraId="0A508611" w14:textId="77777777" w:rsidR="00755C17" w:rsidRPr="007548B0" w:rsidRDefault="00755C17" w:rsidP="00755C17">
      <w:pPr>
        <w:rPr>
          <w:rFonts w:cstheme="minorHAnsi"/>
          <w:b/>
        </w:rPr>
      </w:pPr>
      <w:r w:rsidRPr="007548B0">
        <w:rPr>
          <w:rFonts w:cstheme="minorHAnsi"/>
          <w:b/>
        </w:rPr>
        <w:t>Lesleerdoelen</w:t>
      </w:r>
    </w:p>
    <w:p w14:paraId="4E33E76F" w14:textId="77777777"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De eigenschappen van een Intelligente Organisatie beschrijven;</w:t>
      </w:r>
    </w:p>
    <w:p w14:paraId="38425C13" w14:textId="77777777"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De rol van Business Intelligence in organisaties analyseren;</w:t>
      </w:r>
    </w:p>
    <w:p w14:paraId="64D31B11" w14:textId="77777777"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Recente ontwikkelingen op het gebied van Big Data toelichten;</w:t>
      </w:r>
    </w:p>
    <w:p w14:paraId="11C25709" w14:textId="77777777"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Databronnen in de organisatie op waarde inschatten;</w:t>
      </w:r>
    </w:p>
    <w:p w14:paraId="6791B169" w14:textId="77777777"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Data gebruiken om klantlevenscyclus te optimaliseren;</w:t>
      </w:r>
    </w:p>
    <w:p w14:paraId="5B4FEB60" w14:textId="77777777"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Business Intelligence integreren in de bedrijfsstrategie;</w:t>
      </w:r>
    </w:p>
    <w:p w14:paraId="2405A0BC" w14:textId="77777777"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Een toekomstbeeld schetsen voor een financiële professional.</w:t>
      </w:r>
    </w:p>
    <w:p w14:paraId="06F4247E" w14:textId="24E298DB" w:rsidR="00755C17" w:rsidRDefault="00755C17" w:rsidP="00755C17">
      <w:pPr>
        <w:rPr>
          <w:rFonts w:cstheme="minorHAnsi"/>
          <w:bCs/>
        </w:rPr>
      </w:pPr>
    </w:p>
    <w:p w14:paraId="240EC07C" w14:textId="77777777" w:rsidR="007548B0" w:rsidRPr="007A3BB7" w:rsidRDefault="007548B0" w:rsidP="00755C17">
      <w:pPr>
        <w:rPr>
          <w:rFonts w:cstheme="minorHAnsi"/>
          <w:bCs/>
        </w:rPr>
      </w:pPr>
    </w:p>
    <w:p w14:paraId="5F28A13B" w14:textId="399CCC2C" w:rsidR="00755C17" w:rsidRPr="007548B0" w:rsidRDefault="00755C17" w:rsidP="00755C17">
      <w:pPr>
        <w:rPr>
          <w:rFonts w:cstheme="minorHAnsi"/>
          <w:b/>
        </w:rPr>
      </w:pPr>
      <w:r w:rsidRPr="007548B0">
        <w:rPr>
          <w:rFonts w:cstheme="minorHAnsi"/>
          <w:b/>
        </w:rPr>
        <w:t>Tijdschema</w:t>
      </w:r>
      <w:r w:rsidR="007548B0">
        <w:rPr>
          <w:rFonts w:cstheme="minorHAnsi"/>
          <w:b/>
        </w:rPr>
        <w:t xml:space="preserve"> (10.00 – 13.00)</w:t>
      </w:r>
    </w:p>
    <w:p w14:paraId="34BE3BC3" w14:textId="77777777" w:rsidR="007A3BB7" w:rsidRDefault="007A3BB7" w:rsidP="007A3BB7">
      <w:pPr>
        <w:pStyle w:val="Normaalweb"/>
      </w:pPr>
      <w:r>
        <w:t>De onderwerpen van deze training zullen door middel van (groeps)opdrachten, plenaire discussies en presentaties aangevuld met voorbeelden uit de praktijk worden behandeld. Uw docent zal op basis van het aantal deelnemers, hun achtergronden en kennisniveaus de training vormgeven.</w:t>
      </w:r>
    </w:p>
    <w:tbl>
      <w:tblPr>
        <w:tblStyle w:val="Tabelraster"/>
        <w:tblW w:w="8926" w:type="dxa"/>
        <w:tblLook w:val="04A0" w:firstRow="1" w:lastRow="0" w:firstColumn="1" w:lastColumn="0" w:noHBand="0" w:noVBand="1"/>
      </w:tblPr>
      <w:tblGrid>
        <w:gridCol w:w="1057"/>
        <w:gridCol w:w="6451"/>
        <w:gridCol w:w="1418"/>
      </w:tblGrid>
      <w:tr w:rsidR="00FB3D82" w:rsidRPr="00AB3DF5" w14:paraId="590DB9C4" w14:textId="77777777" w:rsidTr="00AA31FF">
        <w:trPr>
          <w:trHeight w:val="304"/>
        </w:trPr>
        <w:tc>
          <w:tcPr>
            <w:tcW w:w="1057" w:type="dxa"/>
          </w:tcPr>
          <w:p w14:paraId="01076DD4" w14:textId="77777777" w:rsidR="00FB3D82" w:rsidRPr="00AB3DF5" w:rsidRDefault="00FB3D82" w:rsidP="00AA31FF">
            <w:pPr>
              <w:rPr>
                <w:rFonts w:cstheme="minorHAnsi"/>
              </w:rPr>
            </w:pPr>
            <w:r>
              <w:rPr>
                <w:rFonts w:cstheme="minorHAnsi"/>
              </w:rPr>
              <w:t>Duur</w:t>
            </w:r>
          </w:p>
        </w:tc>
        <w:tc>
          <w:tcPr>
            <w:tcW w:w="6451" w:type="dxa"/>
          </w:tcPr>
          <w:p w14:paraId="150D0428" w14:textId="77777777" w:rsidR="00FB3D82" w:rsidRPr="00AB3DF5" w:rsidRDefault="00FB3D82" w:rsidP="00AA31FF">
            <w:pPr>
              <w:rPr>
                <w:rFonts w:cstheme="minorHAnsi"/>
              </w:rPr>
            </w:pPr>
            <w:r>
              <w:rPr>
                <w:rFonts w:cstheme="minorHAnsi"/>
              </w:rPr>
              <w:t>Activiteit</w:t>
            </w:r>
          </w:p>
        </w:tc>
        <w:tc>
          <w:tcPr>
            <w:tcW w:w="1418" w:type="dxa"/>
          </w:tcPr>
          <w:p w14:paraId="2F653778" w14:textId="77777777" w:rsidR="00FB3D82" w:rsidRPr="00AB3DF5" w:rsidRDefault="00FB3D82" w:rsidP="00AA31FF">
            <w:pPr>
              <w:rPr>
                <w:rFonts w:cstheme="minorHAnsi"/>
              </w:rPr>
            </w:pPr>
            <w:r>
              <w:rPr>
                <w:rFonts w:cstheme="minorHAnsi"/>
              </w:rPr>
              <w:t>Werkvorm</w:t>
            </w:r>
          </w:p>
        </w:tc>
      </w:tr>
      <w:tr w:rsidR="00FB3D82" w:rsidRPr="00AB3DF5" w14:paraId="04AC2FFF" w14:textId="77777777" w:rsidTr="00AA31FF">
        <w:trPr>
          <w:trHeight w:val="304"/>
        </w:trPr>
        <w:tc>
          <w:tcPr>
            <w:tcW w:w="1057" w:type="dxa"/>
          </w:tcPr>
          <w:p w14:paraId="7E9C7B1D" w14:textId="77777777" w:rsidR="00FB3D82" w:rsidRPr="00AB3DF5" w:rsidRDefault="00FB3D82" w:rsidP="00AA31FF">
            <w:pPr>
              <w:rPr>
                <w:rFonts w:cstheme="minorHAnsi"/>
              </w:rPr>
            </w:pPr>
            <w:r w:rsidRPr="00AB3DF5">
              <w:rPr>
                <w:rFonts w:cstheme="minorHAnsi"/>
              </w:rPr>
              <w:t xml:space="preserve">15 </w:t>
            </w:r>
            <w:r>
              <w:rPr>
                <w:rFonts w:cstheme="minorHAnsi"/>
              </w:rPr>
              <w:t>min</w:t>
            </w:r>
          </w:p>
        </w:tc>
        <w:tc>
          <w:tcPr>
            <w:tcW w:w="6451" w:type="dxa"/>
          </w:tcPr>
          <w:p w14:paraId="542C0710" w14:textId="77777777" w:rsidR="00FB3D82" w:rsidRPr="00AB3DF5" w:rsidRDefault="00FB3D82" w:rsidP="00AA31FF">
            <w:pPr>
              <w:rPr>
                <w:rFonts w:cstheme="minorHAnsi"/>
              </w:rPr>
            </w:pPr>
            <w:r w:rsidRPr="00AB3DF5">
              <w:rPr>
                <w:rFonts w:cstheme="minorHAnsi"/>
              </w:rPr>
              <w:t>Kennismaking</w:t>
            </w:r>
          </w:p>
        </w:tc>
        <w:tc>
          <w:tcPr>
            <w:tcW w:w="1418" w:type="dxa"/>
          </w:tcPr>
          <w:p w14:paraId="3817D0A6" w14:textId="77777777" w:rsidR="00FB3D82" w:rsidRPr="00AB3DF5" w:rsidRDefault="00FB3D82" w:rsidP="00AA31FF">
            <w:pPr>
              <w:rPr>
                <w:rFonts w:cstheme="minorHAnsi"/>
              </w:rPr>
            </w:pPr>
            <w:r>
              <w:rPr>
                <w:rFonts w:cstheme="minorHAnsi"/>
              </w:rPr>
              <w:t>Plenair</w:t>
            </w:r>
          </w:p>
        </w:tc>
      </w:tr>
      <w:tr w:rsidR="00FB3D82" w:rsidRPr="00AB3DF5" w14:paraId="08AC1E21" w14:textId="77777777" w:rsidTr="00AA31FF">
        <w:tc>
          <w:tcPr>
            <w:tcW w:w="1057" w:type="dxa"/>
          </w:tcPr>
          <w:p w14:paraId="5CBA0C3F" w14:textId="77777777" w:rsidR="00FB3D82" w:rsidRPr="00AB3DF5" w:rsidRDefault="00AF4CA0" w:rsidP="00AA31FF">
            <w:pPr>
              <w:rPr>
                <w:rFonts w:cstheme="minorHAnsi"/>
              </w:rPr>
            </w:pPr>
            <w:r>
              <w:rPr>
                <w:rFonts w:cstheme="minorHAnsi"/>
              </w:rPr>
              <w:t>60</w:t>
            </w:r>
            <w:r w:rsidR="00FB3D82" w:rsidRPr="00AB3DF5">
              <w:rPr>
                <w:rFonts w:cstheme="minorHAnsi"/>
              </w:rPr>
              <w:t xml:space="preserve"> </w:t>
            </w:r>
            <w:r w:rsidR="00FB3D82">
              <w:rPr>
                <w:rFonts w:cstheme="minorHAnsi"/>
              </w:rPr>
              <w:t>min</w:t>
            </w:r>
          </w:p>
        </w:tc>
        <w:tc>
          <w:tcPr>
            <w:tcW w:w="6451" w:type="dxa"/>
          </w:tcPr>
          <w:p w14:paraId="6874B915" w14:textId="77777777" w:rsidR="00FB3D82" w:rsidRPr="00AB3DF5" w:rsidRDefault="00AF4CA0" w:rsidP="00FB3D82">
            <w:pPr>
              <w:rPr>
                <w:rFonts w:cstheme="minorHAnsi"/>
              </w:rPr>
            </w:pPr>
            <w:r>
              <w:rPr>
                <w:rFonts w:cstheme="minorHAnsi"/>
              </w:rPr>
              <w:t>Digitale ontwikkelingen</w:t>
            </w:r>
            <w:r w:rsidR="00FB3D82" w:rsidRPr="00AB3DF5">
              <w:rPr>
                <w:rFonts w:cstheme="minorHAnsi"/>
              </w:rPr>
              <w:t xml:space="preserve"> </w:t>
            </w:r>
          </w:p>
        </w:tc>
        <w:tc>
          <w:tcPr>
            <w:tcW w:w="1418" w:type="dxa"/>
          </w:tcPr>
          <w:p w14:paraId="60ED3F8E" w14:textId="77777777" w:rsidR="00FB3D82" w:rsidRPr="00AB3DF5" w:rsidRDefault="00FB3D82" w:rsidP="00AA31FF">
            <w:pPr>
              <w:rPr>
                <w:rFonts w:cstheme="minorHAnsi"/>
              </w:rPr>
            </w:pPr>
            <w:r>
              <w:rPr>
                <w:rFonts w:cstheme="minorHAnsi"/>
              </w:rPr>
              <w:t>Plenair</w:t>
            </w:r>
          </w:p>
        </w:tc>
      </w:tr>
      <w:tr w:rsidR="00AF4CA0" w:rsidRPr="00AB3DF5" w14:paraId="482C5640" w14:textId="77777777" w:rsidTr="00AA31FF">
        <w:tc>
          <w:tcPr>
            <w:tcW w:w="1057" w:type="dxa"/>
          </w:tcPr>
          <w:p w14:paraId="4E0C8EE9" w14:textId="77777777" w:rsidR="00AF4CA0" w:rsidRPr="005748F2" w:rsidRDefault="00AF4CA0" w:rsidP="00AF4CA0">
            <w:pPr>
              <w:rPr>
                <w:rFonts w:cstheme="minorHAnsi"/>
              </w:rPr>
            </w:pPr>
            <w:r w:rsidRPr="005748F2">
              <w:rPr>
                <w:rFonts w:cstheme="minorHAnsi"/>
              </w:rPr>
              <w:t>15 min</w:t>
            </w:r>
          </w:p>
        </w:tc>
        <w:tc>
          <w:tcPr>
            <w:tcW w:w="6451" w:type="dxa"/>
          </w:tcPr>
          <w:p w14:paraId="52D35FF4" w14:textId="77777777" w:rsidR="00AF4CA0" w:rsidRPr="005748F2" w:rsidRDefault="00AF4CA0" w:rsidP="00AF4CA0">
            <w:pPr>
              <w:rPr>
                <w:rFonts w:cstheme="minorHAnsi"/>
              </w:rPr>
            </w:pPr>
            <w:r w:rsidRPr="005748F2">
              <w:rPr>
                <w:rFonts w:cstheme="minorHAnsi"/>
              </w:rPr>
              <w:t>Pauze</w:t>
            </w:r>
          </w:p>
        </w:tc>
        <w:tc>
          <w:tcPr>
            <w:tcW w:w="1418" w:type="dxa"/>
          </w:tcPr>
          <w:p w14:paraId="1214EF48" w14:textId="77777777" w:rsidR="00AF4CA0" w:rsidRDefault="00AF4CA0" w:rsidP="00AF4CA0">
            <w:pPr>
              <w:rPr>
                <w:rFonts w:cstheme="minorHAnsi"/>
              </w:rPr>
            </w:pPr>
          </w:p>
        </w:tc>
      </w:tr>
      <w:tr w:rsidR="00AF4CA0" w:rsidRPr="00AB3DF5" w14:paraId="675269A1" w14:textId="77777777" w:rsidTr="00AA31FF">
        <w:tc>
          <w:tcPr>
            <w:tcW w:w="1057" w:type="dxa"/>
          </w:tcPr>
          <w:p w14:paraId="67F5BED2" w14:textId="77777777" w:rsidR="00AF4CA0" w:rsidRPr="00AB3DF5" w:rsidRDefault="00AF4CA0" w:rsidP="00AF4CA0">
            <w:pPr>
              <w:rPr>
                <w:rFonts w:cstheme="minorHAnsi"/>
              </w:rPr>
            </w:pPr>
            <w:r>
              <w:rPr>
                <w:rFonts w:cstheme="minorHAnsi"/>
              </w:rPr>
              <w:t>4</w:t>
            </w:r>
            <w:r w:rsidRPr="00AB3DF5">
              <w:rPr>
                <w:rFonts w:cstheme="minorHAnsi"/>
              </w:rPr>
              <w:t xml:space="preserve">0 </w:t>
            </w:r>
            <w:r>
              <w:rPr>
                <w:rFonts w:cstheme="minorHAnsi"/>
              </w:rPr>
              <w:t>min</w:t>
            </w:r>
          </w:p>
        </w:tc>
        <w:tc>
          <w:tcPr>
            <w:tcW w:w="6451" w:type="dxa"/>
          </w:tcPr>
          <w:p w14:paraId="59A67BDE" w14:textId="77777777" w:rsidR="00AF4CA0" w:rsidRPr="00AB3DF5" w:rsidRDefault="00AF4CA0" w:rsidP="00AF4CA0">
            <w:pPr>
              <w:rPr>
                <w:rFonts w:cstheme="minorHAnsi"/>
              </w:rPr>
            </w:pPr>
            <w:r>
              <w:rPr>
                <w:rFonts w:cstheme="minorHAnsi"/>
              </w:rPr>
              <w:t>Databronnen en gebruik</w:t>
            </w:r>
            <w:r w:rsidRPr="00AB3DF5">
              <w:rPr>
                <w:rFonts w:cstheme="minorHAnsi"/>
              </w:rPr>
              <w:t xml:space="preserve"> </w:t>
            </w:r>
          </w:p>
        </w:tc>
        <w:tc>
          <w:tcPr>
            <w:tcW w:w="1418" w:type="dxa"/>
          </w:tcPr>
          <w:p w14:paraId="62EADDF8" w14:textId="77777777" w:rsidR="00AF4CA0" w:rsidRPr="00AB3DF5" w:rsidRDefault="00AF4CA0" w:rsidP="00AF4CA0">
            <w:pPr>
              <w:rPr>
                <w:rFonts w:cstheme="minorHAnsi"/>
              </w:rPr>
            </w:pPr>
            <w:r>
              <w:rPr>
                <w:rFonts w:cstheme="minorHAnsi"/>
              </w:rPr>
              <w:t xml:space="preserve">Groepjes </w:t>
            </w:r>
          </w:p>
        </w:tc>
      </w:tr>
      <w:tr w:rsidR="00AF4CA0" w:rsidRPr="00AB3DF5" w14:paraId="7F7B7D24" w14:textId="77777777" w:rsidTr="00AA31FF">
        <w:tc>
          <w:tcPr>
            <w:tcW w:w="1057" w:type="dxa"/>
          </w:tcPr>
          <w:p w14:paraId="5FAB2CF6" w14:textId="77777777" w:rsidR="00AF4CA0" w:rsidRPr="005748F2" w:rsidRDefault="00AF4CA0" w:rsidP="00AF4CA0">
            <w:pPr>
              <w:rPr>
                <w:rFonts w:cstheme="minorHAnsi"/>
              </w:rPr>
            </w:pPr>
            <w:r>
              <w:rPr>
                <w:rFonts w:cstheme="minorHAnsi"/>
              </w:rPr>
              <w:t>5</w:t>
            </w:r>
            <w:r w:rsidRPr="005748F2">
              <w:rPr>
                <w:rFonts w:cstheme="minorHAnsi"/>
              </w:rPr>
              <w:t>5 min</w:t>
            </w:r>
          </w:p>
        </w:tc>
        <w:tc>
          <w:tcPr>
            <w:tcW w:w="6451" w:type="dxa"/>
          </w:tcPr>
          <w:p w14:paraId="44E8D3A6" w14:textId="77777777" w:rsidR="00AF4CA0" w:rsidRPr="005748F2" w:rsidRDefault="00AF4CA0" w:rsidP="00AF4CA0">
            <w:pPr>
              <w:rPr>
                <w:rFonts w:cstheme="minorHAnsi"/>
              </w:rPr>
            </w:pPr>
            <w:r>
              <w:t>Business Intelligence en toekomstbeeld</w:t>
            </w:r>
          </w:p>
        </w:tc>
        <w:tc>
          <w:tcPr>
            <w:tcW w:w="1418" w:type="dxa"/>
          </w:tcPr>
          <w:p w14:paraId="330C71EE" w14:textId="77777777" w:rsidR="00AF4CA0" w:rsidRPr="005748F2" w:rsidRDefault="00AF4CA0" w:rsidP="00AF4CA0">
            <w:pPr>
              <w:rPr>
                <w:rFonts w:cstheme="minorHAnsi"/>
              </w:rPr>
            </w:pPr>
            <w:r w:rsidRPr="005748F2">
              <w:rPr>
                <w:rFonts w:cstheme="minorHAnsi"/>
              </w:rPr>
              <w:t xml:space="preserve">Plenair </w:t>
            </w:r>
          </w:p>
        </w:tc>
      </w:tr>
      <w:tr w:rsidR="00AF4CA0" w:rsidRPr="00AB3DF5" w14:paraId="6B100531" w14:textId="77777777" w:rsidTr="00AA31FF">
        <w:tc>
          <w:tcPr>
            <w:tcW w:w="1057" w:type="dxa"/>
          </w:tcPr>
          <w:p w14:paraId="3F7CCB6F" w14:textId="77777777" w:rsidR="00AF4CA0" w:rsidRPr="00AB3DF5" w:rsidRDefault="00AF4CA0" w:rsidP="00AF4CA0">
            <w:pPr>
              <w:rPr>
                <w:rFonts w:cstheme="minorHAnsi"/>
              </w:rPr>
            </w:pPr>
            <w:r w:rsidRPr="00AB3DF5">
              <w:rPr>
                <w:rFonts w:cstheme="minorHAnsi"/>
              </w:rPr>
              <w:t xml:space="preserve">10 </w:t>
            </w:r>
            <w:r>
              <w:rPr>
                <w:rFonts w:cstheme="minorHAnsi"/>
              </w:rPr>
              <w:t>min</w:t>
            </w:r>
          </w:p>
        </w:tc>
        <w:tc>
          <w:tcPr>
            <w:tcW w:w="6451" w:type="dxa"/>
          </w:tcPr>
          <w:p w14:paraId="319536D2" w14:textId="77777777" w:rsidR="00AF4CA0" w:rsidRPr="00AB3DF5" w:rsidRDefault="00AF4CA0" w:rsidP="00AF4CA0">
            <w:pPr>
              <w:rPr>
                <w:rFonts w:cstheme="minorHAnsi"/>
              </w:rPr>
            </w:pPr>
            <w:r w:rsidRPr="00AB3DF5">
              <w:rPr>
                <w:rFonts w:cstheme="minorHAnsi"/>
              </w:rPr>
              <w:t>Afluiting van de trainingsdag</w:t>
            </w:r>
          </w:p>
        </w:tc>
        <w:tc>
          <w:tcPr>
            <w:tcW w:w="1418" w:type="dxa"/>
          </w:tcPr>
          <w:p w14:paraId="4464D36E" w14:textId="77777777" w:rsidR="00AF4CA0" w:rsidRPr="00AB3DF5" w:rsidRDefault="00AF4CA0" w:rsidP="00AF4CA0">
            <w:pPr>
              <w:rPr>
                <w:rFonts w:cstheme="minorHAnsi"/>
              </w:rPr>
            </w:pPr>
            <w:r>
              <w:rPr>
                <w:rFonts w:cstheme="minorHAnsi"/>
              </w:rPr>
              <w:t>Plenair</w:t>
            </w:r>
          </w:p>
        </w:tc>
      </w:tr>
    </w:tbl>
    <w:p w14:paraId="60A407A9" w14:textId="77777777" w:rsidR="007A3BB7" w:rsidRPr="007A3BB7" w:rsidRDefault="007A3BB7" w:rsidP="00755C17">
      <w:pPr>
        <w:rPr>
          <w:rFonts w:cstheme="minorHAnsi"/>
        </w:rPr>
      </w:pPr>
    </w:p>
    <w:sectPr w:rsidR="007A3BB7" w:rsidRPr="007A3B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0084E" w14:textId="77777777" w:rsidR="00755C17" w:rsidRDefault="00755C17" w:rsidP="00755C17">
      <w:pPr>
        <w:spacing w:after="0" w:line="240" w:lineRule="auto"/>
      </w:pPr>
      <w:r>
        <w:separator/>
      </w:r>
    </w:p>
  </w:endnote>
  <w:endnote w:type="continuationSeparator" w:id="0">
    <w:p w14:paraId="1578C305" w14:textId="77777777"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8818" w14:textId="77777777" w:rsidR="00202B76" w:rsidRDefault="00202B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5279" w14:textId="38F9A9AB" w:rsidR="00202B76" w:rsidRDefault="00202B76">
    <w:pPr>
      <w:pStyle w:val="Voettekst"/>
    </w:pPr>
    <w:r>
      <w:rPr>
        <w:noProof/>
      </w:rPr>
      <mc:AlternateContent>
        <mc:Choice Requires="wps">
          <w:drawing>
            <wp:anchor distT="0" distB="0" distL="114300" distR="114300" simplePos="0" relativeHeight="251659264" behindDoc="0" locked="0" layoutInCell="0" allowOverlap="1" wp14:anchorId="5CEEDFB5" wp14:editId="3871F780">
              <wp:simplePos x="0" y="0"/>
              <wp:positionH relativeFrom="page">
                <wp:posOffset>0</wp:posOffset>
              </wp:positionH>
              <wp:positionV relativeFrom="page">
                <wp:posOffset>10227945</wp:posOffset>
              </wp:positionV>
              <wp:extent cx="7560310" cy="273050"/>
              <wp:effectExtent l="0" t="0" r="0" b="12700"/>
              <wp:wrapNone/>
              <wp:docPr id="2" name="MSIPCMc75045fb90db91e31e734a5f" descr="{&quot;HashCode&quot;:212193941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5B939" w14:textId="2AF3B922" w:rsidR="00202B76" w:rsidRPr="00202B76" w:rsidRDefault="00202B76" w:rsidP="00202B76">
                          <w:pPr>
                            <w:spacing w:after="0"/>
                            <w:rPr>
                              <w:rFonts w:ascii="Calibri" w:hAnsi="Calibri" w:cs="Calibri"/>
                              <w:color w:val="000000"/>
                              <w:sz w:val="14"/>
                            </w:rPr>
                          </w:pPr>
                          <w:r w:rsidRPr="00202B76">
                            <w:rPr>
                              <w:rFonts w:ascii="Calibri" w:hAnsi="Calibri" w:cs="Calibri"/>
                              <w:color w:val="000000"/>
                              <w:sz w:val="14"/>
                            </w:rPr>
                            <w:t>Classificatie: Corporate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EEDFB5" id="_x0000_t202" coordsize="21600,21600" o:spt="202" path="m,l,21600r21600,l21600,xe">
              <v:stroke joinstyle="miter"/>
              <v:path gradientshapeok="t" o:connecttype="rect"/>
            </v:shapetype>
            <v:shape id="MSIPCMc75045fb90db91e31e734a5f" o:spid="_x0000_s1026" type="#_x0000_t202" alt="{&quot;HashCode&quot;:212193941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UetHa7ICAABH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4715B939" w14:textId="2AF3B922" w:rsidR="00202B76" w:rsidRPr="00202B76" w:rsidRDefault="00202B76" w:rsidP="00202B76">
                    <w:pPr>
                      <w:spacing w:after="0"/>
                      <w:rPr>
                        <w:rFonts w:ascii="Calibri" w:hAnsi="Calibri" w:cs="Calibri"/>
                        <w:color w:val="000000"/>
                        <w:sz w:val="14"/>
                      </w:rPr>
                    </w:pPr>
                    <w:r w:rsidRPr="00202B76">
                      <w:rPr>
                        <w:rFonts w:ascii="Calibri" w:hAnsi="Calibri" w:cs="Calibri"/>
                        <w:color w:val="000000"/>
                        <w:sz w:val="14"/>
                      </w:rPr>
                      <w:t>Classificatie: Corporate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ED29" w14:textId="77777777" w:rsidR="00202B76" w:rsidRDefault="00202B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6B6BD" w14:textId="77777777" w:rsidR="00755C17" w:rsidRDefault="00755C17" w:rsidP="00755C17">
      <w:pPr>
        <w:spacing w:after="0" w:line="240" w:lineRule="auto"/>
      </w:pPr>
      <w:r>
        <w:separator/>
      </w:r>
    </w:p>
  </w:footnote>
  <w:footnote w:type="continuationSeparator" w:id="0">
    <w:p w14:paraId="72233A2B" w14:textId="77777777"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A8BF" w14:textId="77777777" w:rsidR="00202B76" w:rsidRDefault="00202B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14E33" w14:textId="147D4591" w:rsidR="00755C17" w:rsidRDefault="00755C17">
    <w:pPr>
      <w:pStyle w:val="Koptekst"/>
    </w:pPr>
    <w:r w:rsidRPr="00755C17">
      <w:rPr>
        <w:noProof/>
        <w:lang w:eastAsia="nl-NL"/>
      </w:rPr>
      <w:drawing>
        <wp:anchor distT="0" distB="0" distL="114300" distR="114300" simplePos="0" relativeHeight="251658240" behindDoc="1" locked="0" layoutInCell="1" allowOverlap="1" wp14:anchorId="5BCA8D6B" wp14:editId="04A02142">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rsidR="007548B0">
      <w:t xml:space="preserve"> 2021</w:t>
    </w:r>
    <w:r>
      <w:br/>
      <w:t xml:space="preserve">Module: </w:t>
    </w:r>
    <w:r w:rsidR="007A3BB7" w:rsidRPr="007A3BB7">
      <w:t>Digitale Toekomst voor Salarisadministrateurs 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A4E4" w14:textId="77777777" w:rsidR="00202B76" w:rsidRDefault="00202B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0507F"/>
    <w:multiLevelType w:val="multilevel"/>
    <w:tmpl w:val="BB26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A53E9F"/>
    <w:multiLevelType w:val="multilevel"/>
    <w:tmpl w:val="4F7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A3083"/>
    <w:multiLevelType w:val="multilevel"/>
    <w:tmpl w:val="7DF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202B76"/>
    <w:rsid w:val="00393329"/>
    <w:rsid w:val="007548B0"/>
    <w:rsid w:val="00755C17"/>
    <w:rsid w:val="007A3BB7"/>
    <w:rsid w:val="00AF4CA0"/>
    <w:rsid w:val="00C93D20"/>
    <w:rsid w:val="00FB3D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2448AE"/>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paragraph" w:customStyle="1" w:styleId="plattetekst">
    <w:name w:val="platte_tekst"/>
    <w:basedOn w:val="Standaard"/>
    <w:rsid w:val="007A3B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A3BB7"/>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FB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54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15829">
      <w:bodyDiv w:val="1"/>
      <w:marLeft w:val="0"/>
      <w:marRight w:val="0"/>
      <w:marTop w:val="0"/>
      <w:marBottom w:val="0"/>
      <w:divBdr>
        <w:top w:val="none" w:sz="0" w:space="0" w:color="auto"/>
        <w:left w:val="none" w:sz="0" w:space="0" w:color="auto"/>
        <w:bottom w:val="none" w:sz="0" w:space="0" w:color="auto"/>
        <w:right w:val="none" w:sz="0" w:space="0" w:color="auto"/>
      </w:divBdr>
    </w:div>
    <w:div w:id="623124113">
      <w:bodyDiv w:val="1"/>
      <w:marLeft w:val="0"/>
      <w:marRight w:val="0"/>
      <w:marTop w:val="0"/>
      <w:marBottom w:val="0"/>
      <w:divBdr>
        <w:top w:val="none" w:sz="0" w:space="0" w:color="auto"/>
        <w:left w:val="none" w:sz="0" w:space="0" w:color="auto"/>
        <w:bottom w:val="none" w:sz="0" w:space="0" w:color="auto"/>
        <w:right w:val="none" w:sz="0" w:space="0" w:color="auto"/>
      </w:divBdr>
    </w:div>
    <w:div w:id="1055010814">
      <w:bodyDiv w:val="1"/>
      <w:marLeft w:val="0"/>
      <w:marRight w:val="0"/>
      <w:marTop w:val="0"/>
      <w:marBottom w:val="0"/>
      <w:divBdr>
        <w:top w:val="none" w:sz="0" w:space="0" w:color="auto"/>
        <w:left w:val="none" w:sz="0" w:space="0" w:color="auto"/>
        <w:bottom w:val="none" w:sz="0" w:space="0" w:color="auto"/>
        <w:right w:val="none" w:sz="0" w:space="0" w:color="auto"/>
      </w:divBdr>
      <w:divsChild>
        <w:div w:id="1100684041">
          <w:marLeft w:val="0"/>
          <w:marRight w:val="0"/>
          <w:marTop w:val="0"/>
          <w:marBottom w:val="0"/>
          <w:divBdr>
            <w:top w:val="none" w:sz="0" w:space="0" w:color="auto"/>
            <w:left w:val="none" w:sz="0" w:space="0" w:color="auto"/>
            <w:bottom w:val="none" w:sz="0" w:space="0" w:color="auto"/>
            <w:right w:val="none" w:sz="0" w:space="0" w:color="auto"/>
          </w:divBdr>
          <w:divsChild>
            <w:div w:id="1532496365">
              <w:marLeft w:val="0"/>
              <w:marRight w:val="0"/>
              <w:marTop w:val="0"/>
              <w:marBottom w:val="0"/>
              <w:divBdr>
                <w:top w:val="none" w:sz="0" w:space="0" w:color="auto"/>
                <w:left w:val="none" w:sz="0" w:space="0" w:color="auto"/>
                <w:bottom w:val="none" w:sz="0" w:space="0" w:color="auto"/>
                <w:right w:val="none" w:sz="0" w:space="0" w:color="auto"/>
              </w:divBdr>
              <w:divsChild>
                <w:div w:id="1410231960">
                  <w:marLeft w:val="0"/>
                  <w:marRight w:val="0"/>
                  <w:marTop w:val="0"/>
                  <w:marBottom w:val="0"/>
                  <w:divBdr>
                    <w:top w:val="none" w:sz="0" w:space="0" w:color="auto"/>
                    <w:left w:val="none" w:sz="0" w:space="0" w:color="auto"/>
                    <w:bottom w:val="none" w:sz="0" w:space="0" w:color="auto"/>
                    <w:right w:val="none" w:sz="0" w:space="0" w:color="auto"/>
                  </w:divBdr>
                  <w:divsChild>
                    <w:div w:id="799883124">
                      <w:marLeft w:val="0"/>
                      <w:marRight w:val="0"/>
                      <w:marTop w:val="0"/>
                      <w:marBottom w:val="0"/>
                      <w:divBdr>
                        <w:top w:val="none" w:sz="0" w:space="0" w:color="auto"/>
                        <w:left w:val="none" w:sz="0" w:space="0" w:color="auto"/>
                        <w:bottom w:val="none" w:sz="0" w:space="0" w:color="auto"/>
                        <w:right w:val="none" w:sz="0" w:space="0" w:color="auto"/>
                      </w:divBdr>
                      <w:divsChild>
                        <w:div w:id="366568706">
                          <w:marLeft w:val="0"/>
                          <w:marRight w:val="0"/>
                          <w:marTop w:val="0"/>
                          <w:marBottom w:val="0"/>
                          <w:divBdr>
                            <w:top w:val="none" w:sz="0" w:space="0" w:color="auto"/>
                            <w:left w:val="none" w:sz="0" w:space="0" w:color="auto"/>
                            <w:bottom w:val="none" w:sz="0" w:space="0" w:color="auto"/>
                            <w:right w:val="none" w:sz="0" w:space="0" w:color="auto"/>
                          </w:divBdr>
                          <w:divsChild>
                            <w:div w:id="398409146">
                              <w:marLeft w:val="0"/>
                              <w:marRight w:val="0"/>
                              <w:marTop w:val="0"/>
                              <w:marBottom w:val="0"/>
                              <w:divBdr>
                                <w:top w:val="none" w:sz="0" w:space="0" w:color="auto"/>
                                <w:left w:val="none" w:sz="0" w:space="0" w:color="auto"/>
                                <w:bottom w:val="none" w:sz="0" w:space="0" w:color="auto"/>
                                <w:right w:val="none" w:sz="0" w:space="0" w:color="auto"/>
                              </w:divBdr>
                              <w:divsChild>
                                <w:div w:id="1741366742">
                                  <w:marLeft w:val="0"/>
                                  <w:marRight w:val="0"/>
                                  <w:marTop w:val="0"/>
                                  <w:marBottom w:val="0"/>
                                  <w:divBdr>
                                    <w:top w:val="none" w:sz="0" w:space="0" w:color="auto"/>
                                    <w:left w:val="none" w:sz="0" w:space="0" w:color="auto"/>
                                    <w:bottom w:val="none" w:sz="0" w:space="0" w:color="auto"/>
                                    <w:right w:val="none" w:sz="0" w:space="0" w:color="auto"/>
                                  </w:divBdr>
                                  <w:divsChild>
                                    <w:div w:id="687872425">
                                      <w:marLeft w:val="0"/>
                                      <w:marRight w:val="0"/>
                                      <w:marTop w:val="0"/>
                                      <w:marBottom w:val="0"/>
                                      <w:divBdr>
                                        <w:top w:val="none" w:sz="0" w:space="0" w:color="auto"/>
                                        <w:left w:val="none" w:sz="0" w:space="0" w:color="auto"/>
                                        <w:bottom w:val="none" w:sz="0" w:space="0" w:color="auto"/>
                                        <w:right w:val="none" w:sz="0" w:space="0" w:color="auto"/>
                                      </w:divBdr>
                                      <w:divsChild>
                                        <w:div w:id="1011296530">
                                          <w:marLeft w:val="0"/>
                                          <w:marRight w:val="0"/>
                                          <w:marTop w:val="0"/>
                                          <w:marBottom w:val="0"/>
                                          <w:divBdr>
                                            <w:top w:val="none" w:sz="0" w:space="0" w:color="auto"/>
                                            <w:left w:val="none" w:sz="0" w:space="0" w:color="auto"/>
                                            <w:bottom w:val="none" w:sz="0" w:space="0" w:color="auto"/>
                                            <w:right w:val="none" w:sz="0" w:space="0" w:color="auto"/>
                                          </w:divBdr>
                                          <w:divsChild>
                                            <w:div w:id="2106802599">
                                              <w:marLeft w:val="0"/>
                                              <w:marRight w:val="0"/>
                                              <w:marTop w:val="0"/>
                                              <w:marBottom w:val="0"/>
                                              <w:divBdr>
                                                <w:top w:val="none" w:sz="0" w:space="0" w:color="auto"/>
                                                <w:left w:val="none" w:sz="0" w:space="0" w:color="auto"/>
                                                <w:bottom w:val="none" w:sz="0" w:space="0" w:color="auto"/>
                                                <w:right w:val="none" w:sz="0" w:space="0" w:color="auto"/>
                                              </w:divBdr>
                                              <w:divsChild>
                                                <w:div w:id="1515455411">
                                                  <w:marLeft w:val="0"/>
                                                  <w:marRight w:val="0"/>
                                                  <w:marTop w:val="0"/>
                                                  <w:marBottom w:val="0"/>
                                                  <w:divBdr>
                                                    <w:top w:val="none" w:sz="0" w:space="0" w:color="auto"/>
                                                    <w:left w:val="none" w:sz="0" w:space="0" w:color="auto"/>
                                                    <w:bottom w:val="none" w:sz="0" w:space="0" w:color="auto"/>
                                                    <w:right w:val="none" w:sz="0" w:space="0" w:color="auto"/>
                                                  </w:divBdr>
                                                  <w:divsChild>
                                                    <w:div w:id="542210986">
                                                      <w:marLeft w:val="0"/>
                                                      <w:marRight w:val="0"/>
                                                      <w:marTop w:val="0"/>
                                                      <w:marBottom w:val="0"/>
                                                      <w:divBdr>
                                                        <w:top w:val="none" w:sz="0" w:space="0" w:color="auto"/>
                                                        <w:left w:val="none" w:sz="0" w:space="0" w:color="auto"/>
                                                        <w:bottom w:val="none" w:sz="0" w:space="0" w:color="auto"/>
                                                        <w:right w:val="none" w:sz="0" w:space="0" w:color="auto"/>
                                                      </w:divBdr>
                                                      <w:divsChild>
                                                        <w:div w:id="1821846552">
                                                          <w:marLeft w:val="0"/>
                                                          <w:marRight w:val="0"/>
                                                          <w:marTop w:val="0"/>
                                                          <w:marBottom w:val="0"/>
                                                          <w:divBdr>
                                                            <w:top w:val="none" w:sz="0" w:space="0" w:color="auto"/>
                                                            <w:left w:val="none" w:sz="0" w:space="0" w:color="auto"/>
                                                            <w:bottom w:val="none" w:sz="0" w:space="0" w:color="auto"/>
                                                            <w:right w:val="none" w:sz="0" w:space="0" w:color="auto"/>
                                                          </w:divBdr>
                                                          <w:divsChild>
                                                            <w:div w:id="132062503">
                                                              <w:marLeft w:val="0"/>
                                                              <w:marRight w:val="0"/>
                                                              <w:marTop w:val="0"/>
                                                              <w:marBottom w:val="0"/>
                                                              <w:divBdr>
                                                                <w:top w:val="none" w:sz="0" w:space="0" w:color="auto"/>
                                                                <w:left w:val="none" w:sz="0" w:space="0" w:color="auto"/>
                                                                <w:bottom w:val="none" w:sz="0" w:space="0" w:color="auto"/>
                                                                <w:right w:val="none" w:sz="0" w:space="0" w:color="auto"/>
                                                              </w:divBdr>
                                                              <w:divsChild>
                                                                <w:div w:id="15812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9783530">
      <w:bodyDiv w:val="1"/>
      <w:marLeft w:val="0"/>
      <w:marRight w:val="0"/>
      <w:marTop w:val="0"/>
      <w:marBottom w:val="0"/>
      <w:divBdr>
        <w:top w:val="none" w:sz="0" w:space="0" w:color="auto"/>
        <w:left w:val="none" w:sz="0" w:space="0" w:color="auto"/>
        <w:bottom w:val="none" w:sz="0" w:space="0" w:color="auto"/>
        <w:right w:val="none" w:sz="0" w:space="0" w:color="auto"/>
      </w:divBdr>
      <w:divsChild>
        <w:div w:id="547448934">
          <w:marLeft w:val="0"/>
          <w:marRight w:val="0"/>
          <w:marTop w:val="0"/>
          <w:marBottom w:val="0"/>
          <w:divBdr>
            <w:top w:val="none" w:sz="0" w:space="0" w:color="auto"/>
            <w:left w:val="none" w:sz="0" w:space="0" w:color="auto"/>
            <w:bottom w:val="none" w:sz="0" w:space="0" w:color="auto"/>
            <w:right w:val="none" w:sz="0" w:space="0" w:color="auto"/>
          </w:divBdr>
          <w:divsChild>
            <w:div w:id="472253478">
              <w:marLeft w:val="0"/>
              <w:marRight w:val="0"/>
              <w:marTop w:val="0"/>
              <w:marBottom w:val="0"/>
              <w:divBdr>
                <w:top w:val="none" w:sz="0" w:space="0" w:color="auto"/>
                <w:left w:val="none" w:sz="0" w:space="0" w:color="auto"/>
                <w:bottom w:val="none" w:sz="0" w:space="0" w:color="auto"/>
                <w:right w:val="none" w:sz="0" w:space="0" w:color="auto"/>
              </w:divBdr>
              <w:divsChild>
                <w:div w:id="2137600498">
                  <w:marLeft w:val="0"/>
                  <w:marRight w:val="0"/>
                  <w:marTop w:val="0"/>
                  <w:marBottom w:val="0"/>
                  <w:divBdr>
                    <w:top w:val="none" w:sz="0" w:space="0" w:color="auto"/>
                    <w:left w:val="none" w:sz="0" w:space="0" w:color="auto"/>
                    <w:bottom w:val="none" w:sz="0" w:space="0" w:color="auto"/>
                    <w:right w:val="none" w:sz="0" w:space="0" w:color="auto"/>
                  </w:divBdr>
                  <w:divsChild>
                    <w:div w:id="110520904">
                      <w:marLeft w:val="0"/>
                      <w:marRight w:val="0"/>
                      <w:marTop w:val="0"/>
                      <w:marBottom w:val="0"/>
                      <w:divBdr>
                        <w:top w:val="none" w:sz="0" w:space="0" w:color="auto"/>
                        <w:left w:val="none" w:sz="0" w:space="0" w:color="auto"/>
                        <w:bottom w:val="none" w:sz="0" w:space="0" w:color="auto"/>
                        <w:right w:val="none" w:sz="0" w:space="0" w:color="auto"/>
                      </w:divBdr>
                      <w:divsChild>
                        <w:div w:id="894853574">
                          <w:marLeft w:val="0"/>
                          <w:marRight w:val="0"/>
                          <w:marTop w:val="0"/>
                          <w:marBottom w:val="0"/>
                          <w:divBdr>
                            <w:top w:val="none" w:sz="0" w:space="0" w:color="auto"/>
                            <w:left w:val="none" w:sz="0" w:space="0" w:color="auto"/>
                            <w:bottom w:val="none" w:sz="0" w:space="0" w:color="auto"/>
                            <w:right w:val="none" w:sz="0" w:space="0" w:color="auto"/>
                          </w:divBdr>
                          <w:divsChild>
                            <w:div w:id="441536075">
                              <w:marLeft w:val="0"/>
                              <w:marRight w:val="0"/>
                              <w:marTop w:val="0"/>
                              <w:marBottom w:val="0"/>
                              <w:divBdr>
                                <w:top w:val="none" w:sz="0" w:space="0" w:color="auto"/>
                                <w:left w:val="none" w:sz="0" w:space="0" w:color="auto"/>
                                <w:bottom w:val="none" w:sz="0" w:space="0" w:color="auto"/>
                                <w:right w:val="none" w:sz="0" w:space="0" w:color="auto"/>
                              </w:divBdr>
                              <w:divsChild>
                                <w:div w:id="1214535183">
                                  <w:marLeft w:val="0"/>
                                  <w:marRight w:val="0"/>
                                  <w:marTop w:val="0"/>
                                  <w:marBottom w:val="0"/>
                                  <w:divBdr>
                                    <w:top w:val="none" w:sz="0" w:space="0" w:color="auto"/>
                                    <w:left w:val="none" w:sz="0" w:space="0" w:color="auto"/>
                                    <w:bottom w:val="none" w:sz="0" w:space="0" w:color="auto"/>
                                    <w:right w:val="none" w:sz="0" w:space="0" w:color="auto"/>
                                  </w:divBdr>
                                  <w:divsChild>
                                    <w:div w:id="274406097">
                                      <w:marLeft w:val="0"/>
                                      <w:marRight w:val="0"/>
                                      <w:marTop w:val="0"/>
                                      <w:marBottom w:val="0"/>
                                      <w:divBdr>
                                        <w:top w:val="none" w:sz="0" w:space="0" w:color="auto"/>
                                        <w:left w:val="none" w:sz="0" w:space="0" w:color="auto"/>
                                        <w:bottom w:val="none" w:sz="0" w:space="0" w:color="auto"/>
                                        <w:right w:val="none" w:sz="0" w:space="0" w:color="auto"/>
                                      </w:divBdr>
                                      <w:divsChild>
                                        <w:div w:id="1998268426">
                                          <w:marLeft w:val="0"/>
                                          <w:marRight w:val="0"/>
                                          <w:marTop w:val="0"/>
                                          <w:marBottom w:val="0"/>
                                          <w:divBdr>
                                            <w:top w:val="none" w:sz="0" w:space="0" w:color="auto"/>
                                            <w:left w:val="none" w:sz="0" w:space="0" w:color="auto"/>
                                            <w:bottom w:val="none" w:sz="0" w:space="0" w:color="auto"/>
                                            <w:right w:val="none" w:sz="0" w:space="0" w:color="auto"/>
                                          </w:divBdr>
                                          <w:divsChild>
                                            <w:div w:id="545526131">
                                              <w:marLeft w:val="0"/>
                                              <w:marRight w:val="0"/>
                                              <w:marTop w:val="0"/>
                                              <w:marBottom w:val="0"/>
                                              <w:divBdr>
                                                <w:top w:val="none" w:sz="0" w:space="0" w:color="auto"/>
                                                <w:left w:val="none" w:sz="0" w:space="0" w:color="auto"/>
                                                <w:bottom w:val="none" w:sz="0" w:space="0" w:color="auto"/>
                                                <w:right w:val="none" w:sz="0" w:space="0" w:color="auto"/>
                                              </w:divBdr>
                                              <w:divsChild>
                                                <w:div w:id="1050422079">
                                                  <w:marLeft w:val="0"/>
                                                  <w:marRight w:val="0"/>
                                                  <w:marTop w:val="0"/>
                                                  <w:marBottom w:val="0"/>
                                                  <w:divBdr>
                                                    <w:top w:val="none" w:sz="0" w:space="0" w:color="auto"/>
                                                    <w:left w:val="none" w:sz="0" w:space="0" w:color="auto"/>
                                                    <w:bottom w:val="none" w:sz="0" w:space="0" w:color="auto"/>
                                                    <w:right w:val="none" w:sz="0" w:space="0" w:color="auto"/>
                                                  </w:divBdr>
                                                  <w:divsChild>
                                                    <w:div w:id="2040355424">
                                                      <w:marLeft w:val="0"/>
                                                      <w:marRight w:val="0"/>
                                                      <w:marTop w:val="0"/>
                                                      <w:marBottom w:val="0"/>
                                                      <w:divBdr>
                                                        <w:top w:val="none" w:sz="0" w:space="0" w:color="auto"/>
                                                        <w:left w:val="none" w:sz="0" w:space="0" w:color="auto"/>
                                                        <w:bottom w:val="none" w:sz="0" w:space="0" w:color="auto"/>
                                                        <w:right w:val="none" w:sz="0" w:space="0" w:color="auto"/>
                                                      </w:divBdr>
                                                      <w:divsChild>
                                                        <w:div w:id="118107182">
                                                          <w:marLeft w:val="0"/>
                                                          <w:marRight w:val="0"/>
                                                          <w:marTop w:val="0"/>
                                                          <w:marBottom w:val="0"/>
                                                          <w:divBdr>
                                                            <w:top w:val="none" w:sz="0" w:space="0" w:color="auto"/>
                                                            <w:left w:val="none" w:sz="0" w:space="0" w:color="auto"/>
                                                            <w:bottom w:val="none" w:sz="0" w:space="0" w:color="auto"/>
                                                            <w:right w:val="none" w:sz="0" w:space="0" w:color="auto"/>
                                                          </w:divBdr>
                                                          <w:divsChild>
                                                            <w:div w:id="121970033">
                                                              <w:marLeft w:val="0"/>
                                                              <w:marRight w:val="0"/>
                                                              <w:marTop w:val="0"/>
                                                              <w:marBottom w:val="0"/>
                                                              <w:divBdr>
                                                                <w:top w:val="none" w:sz="0" w:space="0" w:color="auto"/>
                                                                <w:left w:val="none" w:sz="0" w:space="0" w:color="auto"/>
                                                                <w:bottom w:val="none" w:sz="0" w:space="0" w:color="auto"/>
                                                                <w:right w:val="none" w:sz="0" w:space="0" w:color="auto"/>
                                                              </w:divBdr>
                                                              <w:divsChild>
                                                                <w:div w:id="19715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2659422">
      <w:bodyDiv w:val="1"/>
      <w:marLeft w:val="0"/>
      <w:marRight w:val="0"/>
      <w:marTop w:val="0"/>
      <w:marBottom w:val="0"/>
      <w:divBdr>
        <w:top w:val="none" w:sz="0" w:space="0" w:color="auto"/>
        <w:left w:val="none" w:sz="0" w:space="0" w:color="auto"/>
        <w:bottom w:val="none" w:sz="0" w:space="0" w:color="auto"/>
        <w:right w:val="none" w:sz="0" w:space="0" w:color="auto"/>
      </w:divBdr>
    </w:div>
    <w:div w:id="2028824051">
      <w:bodyDiv w:val="1"/>
      <w:marLeft w:val="0"/>
      <w:marRight w:val="0"/>
      <w:marTop w:val="0"/>
      <w:marBottom w:val="0"/>
      <w:divBdr>
        <w:top w:val="none" w:sz="0" w:space="0" w:color="auto"/>
        <w:left w:val="none" w:sz="0" w:space="0" w:color="auto"/>
        <w:bottom w:val="none" w:sz="0" w:space="0" w:color="auto"/>
        <w:right w:val="none" w:sz="0" w:space="0" w:color="auto"/>
      </w:divBdr>
      <w:divsChild>
        <w:div w:id="1757700723">
          <w:marLeft w:val="0"/>
          <w:marRight w:val="0"/>
          <w:marTop w:val="0"/>
          <w:marBottom w:val="0"/>
          <w:divBdr>
            <w:top w:val="none" w:sz="0" w:space="0" w:color="auto"/>
            <w:left w:val="none" w:sz="0" w:space="0" w:color="auto"/>
            <w:bottom w:val="none" w:sz="0" w:space="0" w:color="auto"/>
            <w:right w:val="none" w:sz="0" w:space="0" w:color="auto"/>
          </w:divBdr>
          <w:divsChild>
            <w:div w:id="438912167">
              <w:marLeft w:val="0"/>
              <w:marRight w:val="0"/>
              <w:marTop w:val="0"/>
              <w:marBottom w:val="0"/>
              <w:divBdr>
                <w:top w:val="none" w:sz="0" w:space="0" w:color="auto"/>
                <w:left w:val="none" w:sz="0" w:space="0" w:color="auto"/>
                <w:bottom w:val="none" w:sz="0" w:space="0" w:color="auto"/>
                <w:right w:val="none" w:sz="0" w:space="0" w:color="auto"/>
              </w:divBdr>
              <w:divsChild>
                <w:div w:id="1310212728">
                  <w:marLeft w:val="0"/>
                  <w:marRight w:val="0"/>
                  <w:marTop w:val="0"/>
                  <w:marBottom w:val="0"/>
                  <w:divBdr>
                    <w:top w:val="none" w:sz="0" w:space="0" w:color="auto"/>
                    <w:left w:val="none" w:sz="0" w:space="0" w:color="auto"/>
                    <w:bottom w:val="none" w:sz="0" w:space="0" w:color="auto"/>
                    <w:right w:val="none" w:sz="0" w:space="0" w:color="auto"/>
                  </w:divBdr>
                  <w:divsChild>
                    <w:div w:id="331419077">
                      <w:marLeft w:val="0"/>
                      <w:marRight w:val="0"/>
                      <w:marTop w:val="0"/>
                      <w:marBottom w:val="0"/>
                      <w:divBdr>
                        <w:top w:val="none" w:sz="0" w:space="0" w:color="auto"/>
                        <w:left w:val="none" w:sz="0" w:space="0" w:color="auto"/>
                        <w:bottom w:val="none" w:sz="0" w:space="0" w:color="auto"/>
                        <w:right w:val="none" w:sz="0" w:space="0" w:color="auto"/>
                      </w:divBdr>
                      <w:divsChild>
                        <w:div w:id="1071318831">
                          <w:marLeft w:val="0"/>
                          <w:marRight w:val="0"/>
                          <w:marTop w:val="0"/>
                          <w:marBottom w:val="0"/>
                          <w:divBdr>
                            <w:top w:val="none" w:sz="0" w:space="0" w:color="auto"/>
                            <w:left w:val="none" w:sz="0" w:space="0" w:color="auto"/>
                            <w:bottom w:val="none" w:sz="0" w:space="0" w:color="auto"/>
                            <w:right w:val="none" w:sz="0" w:space="0" w:color="auto"/>
                          </w:divBdr>
                          <w:divsChild>
                            <w:div w:id="50269587">
                              <w:marLeft w:val="0"/>
                              <w:marRight w:val="0"/>
                              <w:marTop w:val="0"/>
                              <w:marBottom w:val="0"/>
                              <w:divBdr>
                                <w:top w:val="none" w:sz="0" w:space="0" w:color="auto"/>
                                <w:left w:val="none" w:sz="0" w:space="0" w:color="auto"/>
                                <w:bottom w:val="none" w:sz="0" w:space="0" w:color="auto"/>
                                <w:right w:val="none" w:sz="0" w:space="0" w:color="auto"/>
                              </w:divBdr>
                              <w:divsChild>
                                <w:div w:id="1461220040">
                                  <w:marLeft w:val="0"/>
                                  <w:marRight w:val="0"/>
                                  <w:marTop w:val="0"/>
                                  <w:marBottom w:val="0"/>
                                  <w:divBdr>
                                    <w:top w:val="none" w:sz="0" w:space="0" w:color="auto"/>
                                    <w:left w:val="none" w:sz="0" w:space="0" w:color="auto"/>
                                    <w:bottom w:val="none" w:sz="0" w:space="0" w:color="auto"/>
                                    <w:right w:val="none" w:sz="0" w:space="0" w:color="auto"/>
                                  </w:divBdr>
                                  <w:divsChild>
                                    <w:div w:id="772172356">
                                      <w:marLeft w:val="0"/>
                                      <w:marRight w:val="0"/>
                                      <w:marTop w:val="0"/>
                                      <w:marBottom w:val="0"/>
                                      <w:divBdr>
                                        <w:top w:val="none" w:sz="0" w:space="0" w:color="auto"/>
                                        <w:left w:val="none" w:sz="0" w:space="0" w:color="auto"/>
                                        <w:bottom w:val="none" w:sz="0" w:space="0" w:color="auto"/>
                                        <w:right w:val="none" w:sz="0" w:space="0" w:color="auto"/>
                                      </w:divBdr>
                                      <w:divsChild>
                                        <w:div w:id="1069115324">
                                          <w:marLeft w:val="0"/>
                                          <w:marRight w:val="0"/>
                                          <w:marTop w:val="0"/>
                                          <w:marBottom w:val="0"/>
                                          <w:divBdr>
                                            <w:top w:val="none" w:sz="0" w:space="0" w:color="auto"/>
                                            <w:left w:val="none" w:sz="0" w:space="0" w:color="auto"/>
                                            <w:bottom w:val="none" w:sz="0" w:space="0" w:color="auto"/>
                                            <w:right w:val="none" w:sz="0" w:space="0" w:color="auto"/>
                                          </w:divBdr>
                                          <w:divsChild>
                                            <w:div w:id="638997785">
                                              <w:marLeft w:val="0"/>
                                              <w:marRight w:val="0"/>
                                              <w:marTop w:val="0"/>
                                              <w:marBottom w:val="0"/>
                                              <w:divBdr>
                                                <w:top w:val="none" w:sz="0" w:space="0" w:color="auto"/>
                                                <w:left w:val="none" w:sz="0" w:space="0" w:color="auto"/>
                                                <w:bottom w:val="none" w:sz="0" w:space="0" w:color="auto"/>
                                                <w:right w:val="none" w:sz="0" w:space="0" w:color="auto"/>
                                              </w:divBdr>
                                              <w:divsChild>
                                                <w:div w:id="225839599">
                                                  <w:marLeft w:val="0"/>
                                                  <w:marRight w:val="0"/>
                                                  <w:marTop w:val="0"/>
                                                  <w:marBottom w:val="0"/>
                                                  <w:divBdr>
                                                    <w:top w:val="none" w:sz="0" w:space="0" w:color="auto"/>
                                                    <w:left w:val="none" w:sz="0" w:space="0" w:color="auto"/>
                                                    <w:bottom w:val="none" w:sz="0" w:space="0" w:color="auto"/>
                                                    <w:right w:val="none" w:sz="0" w:space="0" w:color="auto"/>
                                                  </w:divBdr>
                                                  <w:divsChild>
                                                    <w:div w:id="1238638975">
                                                      <w:marLeft w:val="0"/>
                                                      <w:marRight w:val="0"/>
                                                      <w:marTop w:val="0"/>
                                                      <w:marBottom w:val="0"/>
                                                      <w:divBdr>
                                                        <w:top w:val="none" w:sz="0" w:space="0" w:color="auto"/>
                                                        <w:left w:val="none" w:sz="0" w:space="0" w:color="auto"/>
                                                        <w:bottom w:val="none" w:sz="0" w:space="0" w:color="auto"/>
                                                        <w:right w:val="none" w:sz="0" w:space="0" w:color="auto"/>
                                                      </w:divBdr>
                                                      <w:divsChild>
                                                        <w:div w:id="788668507">
                                                          <w:marLeft w:val="0"/>
                                                          <w:marRight w:val="0"/>
                                                          <w:marTop w:val="0"/>
                                                          <w:marBottom w:val="0"/>
                                                          <w:divBdr>
                                                            <w:top w:val="none" w:sz="0" w:space="0" w:color="auto"/>
                                                            <w:left w:val="none" w:sz="0" w:space="0" w:color="auto"/>
                                                            <w:bottom w:val="none" w:sz="0" w:space="0" w:color="auto"/>
                                                            <w:right w:val="none" w:sz="0" w:space="0" w:color="auto"/>
                                                          </w:divBdr>
                                                          <w:divsChild>
                                                            <w:div w:id="1795756588">
                                                              <w:marLeft w:val="0"/>
                                                              <w:marRight w:val="0"/>
                                                              <w:marTop w:val="0"/>
                                                              <w:marBottom w:val="0"/>
                                                              <w:divBdr>
                                                                <w:top w:val="none" w:sz="0" w:space="0" w:color="auto"/>
                                                                <w:left w:val="none" w:sz="0" w:space="0" w:color="auto"/>
                                                                <w:bottom w:val="none" w:sz="0" w:space="0" w:color="auto"/>
                                                                <w:right w:val="none" w:sz="0" w:space="0" w:color="auto"/>
                                                              </w:divBdr>
                                                              <w:divsChild>
                                                                <w:div w:id="14033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2</cp:revision>
  <dcterms:created xsi:type="dcterms:W3CDTF">2021-02-16T15:44:00Z</dcterms:created>
  <dcterms:modified xsi:type="dcterms:W3CDTF">2021-02-16T15:44:00Z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086e73-b190-4b84-b59f-38c75e45d1cf_Enabled">
    <vt:lpwstr>true</vt:lpwstr>
  </property>
  <property fmtid="{D5CDD505-2E9C-101B-9397-08002B2CF9AE}" pid="3" name="MSIP_Label_94086e73-b190-4b84-b59f-38c75e45d1cf_SetDate">
    <vt:lpwstr>2021-02-16T15:44:23Z</vt:lpwstr>
  </property>
  <property fmtid="{D5CDD505-2E9C-101B-9397-08002B2CF9AE}" pid="4" name="MSIP_Label_94086e73-b190-4b84-b59f-38c75e45d1cf_Method">
    <vt:lpwstr>Standard</vt:lpwstr>
  </property>
  <property fmtid="{D5CDD505-2E9C-101B-9397-08002B2CF9AE}" pid="5" name="MSIP_Label_94086e73-b190-4b84-b59f-38c75e45d1cf_Name">
    <vt:lpwstr>General</vt:lpwstr>
  </property>
  <property fmtid="{D5CDD505-2E9C-101B-9397-08002B2CF9AE}" pid="6" name="MSIP_Label_94086e73-b190-4b84-b59f-38c75e45d1cf_SiteId">
    <vt:lpwstr>de1fb6ee-54ae-40a2-8c2a-0cfdee0c7a03</vt:lpwstr>
  </property>
  <property fmtid="{D5CDD505-2E9C-101B-9397-08002B2CF9AE}" pid="7" name="MSIP_Label_94086e73-b190-4b84-b59f-38c75e45d1cf_ActionId">
    <vt:lpwstr>f2ef99be-92a7-4d82-a073-7740ece23f47</vt:lpwstr>
  </property>
  <property fmtid="{D5CDD505-2E9C-101B-9397-08002B2CF9AE}" pid="8" name="MSIP_Label_94086e73-b190-4b84-b59f-38c75e45d1cf_ContentBits">
    <vt:lpwstr>2</vt:lpwstr>
  </property>
</Properties>
</file>